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44B3" w14:textId="1CACC97E" w:rsidR="00D17122" w:rsidRPr="00D17122" w:rsidRDefault="005255AA">
      <w:pPr>
        <w:rPr>
          <w:rFonts w:ascii="Times New Roman" w:hAnsi="Times New Roman" w:cs="Times New Roman"/>
        </w:rPr>
      </w:pPr>
      <w:r>
        <w:rPr>
          <w:rFonts w:ascii="Times New Roman" w:hAnsi="Times New Roman" w:cs="Times New Roman"/>
        </w:rPr>
        <w:t xml:space="preserve">Title: </w:t>
      </w:r>
      <w:r w:rsidR="00D17122" w:rsidRPr="00D17122">
        <w:rPr>
          <w:rFonts w:ascii="Times New Roman" w:hAnsi="Times New Roman" w:cs="Times New Roman"/>
        </w:rPr>
        <w:t xml:space="preserve">The Tennessee Department of Health (TDH) has </w:t>
      </w:r>
      <w:r w:rsidR="004E64F5">
        <w:rPr>
          <w:rFonts w:ascii="Times New Roman" w:hAnsi="Times New Roman" w:cs="Times New Roman"/>
        </w:rPr>
        <w:t xml:space="preserve">revised </w:t>
      </w:r>
      <w:r w:rsidR="004E64F5" w:rsidRPr="00D17122">
        <w:rPr>
          <w:rFonts w:ascii="Times New Roman" w:hAnsi="Times New Roman" w:cs="Times New Roman"/>
        </w:rPr>
        <w:t xml:space="preserve">its Declaration of Readiness </w:t>
      </w:r>
      <w:r w:rsidR="007B4E0D">
        <w:rPr>
          <w:rFonts w:ascii="Times New Roman" w:hAnsi="Times New Roman" w:cs="Times New Roman"/>
        </w:rPr>
        <w:t xml:space="preserve">for </w:t>
      </w:r>
      <w:r w:rsidR="007B4E0D" w:rsidRPr="00D17122">
        <w:rPr>
          <w:rFonts w:ascii="Times New Roman" w:hAnsi="Times New Roman" w:cs="Times New Roman"/>
        </w:rPr>
        <w:t>Electronic Case Reporting (</w:t>
      </w:r>
      <w:proofErr w:type="spellStart"/>
      <w:r w:rsidR="007B4E0D" w:rsidRPr="00D17122">
        <w:rPr>
          <w:rFonts w:ascii="Times New Roman" w:hAnsi="Times New Roman" w:cs="Times New Roman"/>
        </w:rPr>
        <w:t>eCR</w:t>
      </w:r>
      <w:proofErr w:type="spellEnd"/>
      <w:r w:rsidR="007B4E0D" w:rsidRPr="00D17122">
        <w:rPr>
          <w:rFonts w:ascii="Times New Roman" w:hAnsi="Times New Roman" w:cs="Times New Roman"/>
        </w:rPr>
        <w:t xml:space="preserve">) </w:t>
      </w:r>
      <w:r w:rsidR="007B4E0D">
        <w:rPr>
          <w:rFonts w:ascii="Times New Roman" w:hAnsi="Times New Roman" w:cs="Times New Roman"/>
        </w:rPr>
        <w:t xml:space="preserve">in </w:t>
      </w:r>
      <w:r w:rsidR="007B4E0D" w:rsidRPr="00D17122">
        <w:rPr>
          <w:rFonts w:ascii="Times New Roman" w:hAnsi="Times New Roman" w:cs="Times New Roman"/>
        </w:rPr>
        <w:t>202</w:t>
      </w:r>
      <w:r w:rsidR="007B4E0D">
        <w:rPr>
          <w:rFonts w:ascii="Times New Roman" w:hAnsi="Times New Roman" w:cs="Times New Roman"/>
        </w:rPr>
        <w:t>2</w:t>
      </w:r>
    </w:p>
    <w:p w14:paraId="5EAB44B4" w14:textId="319B3794" w:rsidR="00D17122" w:rsidRPr="00D17122" w:rsidRDefault="00D17122">
      <w:pPr>
        <w:rPr>
          <w:rFonts w:ascii="Times New Roman" w:hAnsi="Times New Roman" w:cs="Times New Roman"/>
        </w:rPr>
      </w:pPr>
    </w:p>
    <w:p w14:paraId="5EAB44B5" w14:textId="6B35D3E1" w:rsidR="003D23F1" w:rsidRPr="00D17122" w:rsidRDefault="006F7964">
      <w:pPr>
        <w:rPr>
          <w:rStyle w:val="Strong"/>
          <w:rFonts w:ascii="Times New Roman" w:hAnsi="Times New Roman" w:cs="Times New Roman"/>
          <w:b w:val="0"/>
          <w:bCs w:val="0"/>
        </w:rPr>
      </w:pPr>
      <w:r>
        <w:rPr>
          <w:rFonts w:ascii="Times New Roman" w:hAnsi="Times New Roman" w:cs="Times New Roman"/>
          <w:spacing w:val="-6"/>
          <w:shd w:val="clear" w:color="auto" w:fill="FFFFFF"/>
        </w:rPr>
        <w:t>Starting</w:t>
      </w:r>
      <w:r w:rsidR="00FF6802" w:rsidRPr="00D17122">
        <w:rPr>
          <w:rFonts w:ascii="Times New Roman" w:hAnsi="Times New Roman" w:cs="Times New Roman"/>
          <w:spacing w:val="-6"/>
          <w:shd w:val="clear" w:color="auto" w:fill="FFFFFF"/>
        </w:rPr>
        <w:t xml:space="preserve"> </w:t>
      </w:r>
      <w:r w:rsidR="00FF6802" w:rsidRPr="00D17122">
        <w:rPr>
          <w:rFonts w:ascii="Times New Roman" w:hAnsi="Times New Roman" w:cs="Times New Roman"/>
          <w:b/>
          <w:spacing w:val="-6"/>
          <w:shd w:val="clear" w:color="auto" w:fill="FFFFFF"/>
        </w:rPr>
        <w:t>January 202</w:t>
      </w:r>
      <w:r>
        <w:rPr>
          <w:rFonts w:ascii="Times New Roman" w:hAnsi="Times New Roman" w:cs="Times New Roman"/>
          <w:b/>
          <w:spacing w:val="-6"/>
          <w:shd w:val="clear" w:color="auto" w:fill="FFFFFF"/>
        </w:rPr>
        <w:t>2</w:t>
      </w:r>
      <w:r w:rsidR="002D0182">
        <w:rPr>
          <w:rFonts w:ascii="Times New Roman" w:hAnsi="Times New Roman" w:cs="Times New Roman"/>
          <w:b/>
          <w:spacing w:val="-6"/>
          <w:shd w:val="clear" w:color="auto" w:fill="FFFFFF"/>
        </w:rPr>
        <w:t>,</w:t>
      </w:r>
      <w:r w:rsidR="00FF6802" w:rsidRPr="00D17122">
        <w:rPr>
          <w:rFonts w:ascii="Times New Roman" w:hAnsi="Times New Roman" w:cs="Times New Roman"/>
          <w:spacing w:val="-6"/>
          <w:shd w:val="clear" w:color="auto" w:fill="FFFFFF"/>
        </w:rPr>
        <w:t xml:space="preserve"> </w:t>
      </w:r>
      <w:r w:rsidR="001511BF">
        <w:rPr>
          <w:rFonts w:ascii="Times New Roman" w:hAnsi="Times New Roman" w:cs="Times New Roman"/>
          <w:spacing w:val="-6"/>
          <w:shd w:val="clear" w:color="auto" w:fill="FFFFFF"/>
        </w:rPr>
        <w:t xml:space="preserve">TDH will accept </w:t>
      </w:r>
      <w:r w:rsidR="00C604AA">
        <w:rPr>
          <w:rFonts w:ascii="Times New Roman" w:hAnsi="Times New Roman" w:cs="Times New Roman"/>
          <w:spacing w:val="-6"/>
          <w:shd w:val="clear" w:color="auto" w:fill="FFFFFF"/>
        </w:rPr>
        <w:t>electronic initial case report (</w:t>
      </w:r>
      <w:proofErr w:type="spellStart"/>
      <w:r w:rsidR="00C604AA">
        <w:rPr>
          <w:rFonts w:ascii="Times New Roman" w:hAnsi="Times New Roman" w:cs="Times New Roman"/>
          <w:spacing w:val="-6"/>
          <w:shd w:val="clear" w:color="auto" w:fill="FFFFFF"/>
        </w:rPr>
        <w:t>eICR</w:t>
      </w:r>
      <w:proofErr w:type="spellEnd"/>
      <w:r w:rsidR="00C604AA">
        <w:rPr>
          <w:rFonts w:ascii="Times New Roman" w:hAnsi="Times New Roman" w:cs="Times New Roman"/>
          <w:spacing w:val="-6"/>
          <w:shd w:val="clear" w:color="auto" w:fill="FFFFFF"/>
        </w:rPr>
        <w:t xml:space="preserve">) </w:t>
      </w:r>
      <w:r w:rsidR="00FB757C">
        <w:rPr>
          <w:rFonts w:ascii="Times New Roman" w:hAnsi="Times New Roman" w:cs="Times New Roman"/>
          <w:spacing w:val="-6"/>
          <w:shd w:val="clear" w:color="auto" w:fill="FFFFFF"/>
        </w:rPr>
        <w:t>subm</w:t>
      </w:r>
      <w:r w:rsidR="00C604AA">
        <w:rPr>
          <w:rFonts w:ascii="Times New Roman" w:hAnsi="Times New Roman" w:cs="Times New Roman"/>
          <w:spacing w:val="-6"/>
          <w:shd w:val="clear" w:color="auto" w:fill="FFFFFF"/>
        </w:rPr>
        <w:t xml:space="preserve">issions </w:t>
      </w:r>
      <w:r w:rsidR="0044423E">
        <w:rPr>
          <w:rFonts w:ascii="Times New Roman" w:hAnsi="Times New Roman" w:cs="Times New Roman"/>
          <w:spacing w:val="-6"/>
          <w:shd w:val="clear" w:color="auto" w:fill="FFFFFF"/>
        </w:rPr>
        <w:t xml:space="preserve">to meet the need </w:t>
      </w:r>
      <w:r w:rsidR="005C0F9D">
        <w:rPr>
          <w:rFonts w:ascii="Times New Roman" w:hAnsi="Times New Roman" w:cs="Times New Roman"/>
          <w:spacing w:val="-6"/>
          <w:shd w:val="clear" w:color="auto" w:fill="FFFFFF"/>
        </w:rPr>
        <w:t>of ECs</w:t>
      </w:r>
      <w:r w:rsidR="00C604AA">
        <w:rPr>
          <w:rFonts w:ascii="Times New Roman" w:hAnsi="Times New Roman" w:cs="Times New Roman"/>
          <w:spacing w:val="-6"/>
          <w:shd w:val="clear" w:color="auto" w:fill="FFFFFF"/>
        </w:rPr>
        <w:t xml:space="preserve">, </w:t>
      </w:r>
      <w:r w:rsidR="00FF6802" w:rsidRPr="00D17122">
        <w:rPr>
          <w:rFonts w:ascii="Times New Roman" w:hAnsi="Times New Roman" w:cs="Times New Roman"/>
        </w:rPr>
        <w:t>EHs</w:t>
      </w:r>
      <w:r w:rsidR="00981EC4">
        <w:rPr>
          <w:rFonts w:ascii="Times New Roman" w:hAnsi="Times New Roman" w:cs="Times New Roman"/>
        </w:rPr>
        <w:t>,</w:t>
      </w:r>
      <w:r w:rsidR="00FF6802" w:rsidRPr="00D17122">
        <w:rPr>
          <w:rFonts w:ascii="Times New Roman" w:hAnsi="Times New Roman" w:cs="Times New Roman"/>
        </w:rPr>
        <w:t xml:space="preserve"> </w:t>
      </w:r>
      <w:r w:rsidR="00C76A53">
        <w:rPr>
          <w:rFonts w:ascii="Times New Roman" w:hAnsi="Times New Roman" w:cs="Times New Roman"/>
        </w:rPr>
        <w:t>and EPs</w:t>
      </w:r>
      <w:r w:rsidR="0044423E">
        <w:rPr>
          <w:rFonts w:ascii="Times New Roman" w:hAnsi="Times New Roman" w:cs="Times New Roman"/>
        </w:rPr>
        <w:t xml:space="preserve"> that</w:t>
      </w:r>
      <w:r w:rsidR="00C76A53">
        <w:rPr>
          <w:rFonts w:ascii="Times New Roman" w:hAnsi="Times New Roman" w:cs="Times New Roman"/>
        </w:rPr>
        <w:t xml:space="preserve"> </w:t>
      </w:r>
      <w:r w:rsidR="000A1DF8">
        <w:rPr>
          <w:rFonts w:ascii="Times New Roman" w:hAnsi="Times New Roman" w:cs="Times New Roman"/>
          <w:spacing w:val="-6"/>
          <w:shd w:val="clear" w:color="auto" w:fill="FFFFFF"/>
        </w:rPr>
        <w:t>are required</w:t>
      </w:r>
      <w:r w:rsidR="00FF6802" w:rsidRPr="00D17122">
        <w:rPr>
          <w:rFonts w:ascii="Times New Roman" w:hAnsi="Times New Roman" w:cs="Times New Roman"/>
          <w:spacing w:val="-6"/>
          <w:shd w:val="clear" w:color="auto" w:fill="FFFFFF"/>
        </w:rPr>
        <w:t xml:space="preserve"> to participate in </w:t>
      </w:r>
      <w:proofErr w:type="spellStart"/>
      <w:r w:rsidR="00FF6802" w:rsidRPr="00D17122">
        <w:rPr>
          <w:rFonts w:ascii="Times New Roman" w:hAnsi="Times New Roman" w:cs="Times New Roman"/>
          <w:spacing w:val="-6"/>
          <w:shd w:val="clear" w:color="auto" w:fill="FFFFFF"/>
        </w:rPr>
        <w:t>eCR</w:t>
      </w:r>
      <w:proofErr w:type="spellEnd"/>
      <w:r w:rsidR="00FF6802" w:rsidRPr="00D17122">
        <w:rPr>
          <w:rFonts w:ascii="Times New Roman" w:hAnsi="Times New Roman" w:cs="Times New Roman"/>
          <w:spacing w:val="-6"/>
          <w:shd w:val="clear" w:color="auto" w:fill="FFFFFF"/>
        </w:rPr>
        <w:t xml:space="preserve"> for the reporting of </w:t>
      </w:r>
      <w:r w:rsidR="00D36A9D">
        <w:rPr>
          <w:rFonts w:ascii="Times New Roman" w:hAnsi="Times New Roman" w:cs="Times New Roman"/>
          <w:spacing w:val="-6"/>
          <w:shd w:val="clear" w:color="auto" w:fill="FFFFFF"/>
        </w:rPr>
        <w:t>reportable condition</w:t>
      </w:r>
      <w:r w:rsidR="00FF6802" w:rsidRPr="00D17122">
        <w:rPr>
          <w:rFonts w:ascii="Times New Roman" w:hAnsi="Times New Roman" w:cs="Times New Roman"/>
          <w:spacing w:val="-6"/>
          <w:shd w:val="clear" w:color="auto" w:fill="FFFFFF"/>
        </w:rPr>
        <w:t>s using 2015 certified electronic health record technology (CEHRT).</w:t>
      </w:r>
      <w:r w:rsidR="00A06E44" w:rsidRPr="00D17122">
        <w:rPr>
          <w:rFonts w:ascii="Times New Roman" w:hAnsi="Times New Roman" w:cs="Times New Roman"/>
        </w:rPr>
        <w:t xml:space="preserve"> </w:t>
      </w:r>
      <w:r w:rsidR="003D23F1" w:rsidRPr="00D17122">
        <w:rPr>
          <w:rFonts w:ascii="Times New Roman" w:hAnsi="Times New Roman" w:cs="Times New Roman"/>
          <w:spacing w:val="-6"/>
          <w:shd w:val="clear" w:color="auto" w:fill="FFFFFF"/>
        </w:rPr>
        <w:t xml:space="preserve">Electronic Case Reporting </w:t>
      </w:r>
      <w:r w:rsidR="0044423E">
        <w:rPr>
          <w:rFonts w:ascii="Times New Roman" w:hAnsi="Times New Roman" w:cs="Times New Roman"/>
          <w:spacing w:val="-6"/>
          <w:shd w:val="clear" w:color="auto" w:fill="FFFFFF"/>
        </w:rPr>
        <w:t>(</w:t>
      </w:r>
      <w:proofErr w:type="spellStart"/>
      <w:r w:rsidR="00A06E44" w:rsidRPr="00D17122">
        <w:rPr>
          <w:rStyle w:val="Strong"/>
          <w:rFonts w:ascii="Times New Roman" w:hAnsi="Times New Roman" w:cs="Times New Roman"/>
          <w:b w:val="0"/>
          <w:bCs w:val="0"/>
        </w:rPr>
        <w:t>eCR</w:t>
      </w:r>
      <w:proofErr w:type="spellEnd"/>
      <w:r w:rsidR="0044423E">
        <w:rPr>
          <w:rStyle w:val="Strong"/>
          <w:rFonts w:ascii="Times New Roman" w:hAnsi="Times New Roman" w:cs="Times New Roman"/>
          <w:b w:val="0"/>
          <w:bCs w:val="0"/>
        </w:rPr>
        <w:t>)</w:t>
      </w:r>
      <w:r w:rsidR="00A06E44" w:rsidRPr="00D17122">
        <w:rPr>
          <w:rStyle w:val="Strong"/>
          <w:rFonts w:ascii="Times New Roman" w:hAnsi="Times New Roman" w:cs="Times New Roman"/>
          <w:b w:val="0"/>
          <w:bCs w:val="0"/>
        </w:rPr>
        <w:t xml:space="preserve"> </w:t>
      </w:r>
      <w:r w:rsidR="003D23F1" w:rsidRPr="00D17122">
        <w:rPr>
          <w:rStyle w:val="Strong"/>
          <w:rFonts w:ascii="Times New Roman" w:hAnsi="Times New Roman" w:cs="Times New Roman"/>
          <w:b w:val="0"/>
          <w:bCs w:val="0"/>
        </w:rPr>
        <w:t xml:space="preserve">is </w:t>
      </w:r>
      <w:r w:rsidR="00A06E44" w:rsidRPr="00D17122">
        <w:rPr>
          <w:rStyle w:val="Strong"/>
          <w:rFonts w:ascii="Times New Roman" w:hAnsi="Times New Roman" w:cs="Times New Roman"/>
          <w:b w:val="0"/>
          <w:bCs w:val="0"/>
        </w:rPr>
        <w:t xml:space="preserve">included as a measure in the Centers for Medicare &amp; Medicaid Services’ (CMS) Promoting Interoperability (PI) and Meaningful Use </w:t>
      </w:r>
      <w:r w:rsidR="003D23F1" w:rsidRPr="00D17122">
        <w:rPr>
          <w:rStyle w:val="Strong"/>
          <w:rFonts w:ascii="Times New Roman" w:hAnsi="Times New Roman" w:cs="Times New Roman"/>
          <w:b w:val="0"/>
          <w:bCs w:val="0"/>
        </w:rPr>
        <w:t xml:space="preserve">(MU) </w:t>
      </w:r>
      <w:r w:rsidR="00A06E44" w:rsidRPr="00D17122">
        <w:rPr>
          <w:rStyle w:val="Strong"/>
          <w:rFonts w:ascii="Times New Roman" w:hAnsi="Times New Roman" w:cs="Times New Roman"/>
          <w:b w:val="0"/>
          <w:bCs w:val="0"/>
        </w:rPr>
        <w:t xml:space="preserve">Programs. </w:t>
      </w:r>
      <w:proofErr w:type="spellStart"/>
      <w:r w:rsidR="003D23F1" w:rsidRPr="00D17122">
        <w:rPr>
          <w:rFonts w:ascii="Times New Roman" w:hAnsi="Times New Roman" w:cs="Times New Roman"/>
          <w:spacing w:val="-6"/>
          <w:shd w:val="clear" w:color="auto" w:fill="FFFFFF"/>
        </w:rPr>
        <w:t>eCR</w:t>
      </w:r>
      <w:proofErr w:type="spellEnd"/>
      <w:r w:rsidR="003D23F1" w:rsidRPr="00D17122">
        <w:rPr>
          <w:rFonts w:ascii="Times New Roman" w:hAnsi="Times New Roman" w:cs="Times New Roman"/>
          <w:spacing w:val="-6"/>
          <w:shd w:val="clear" w:color="auto" w:fill="FFFFFF"/>
        </w:rPr>
        <w:t xml:space="preserve"> is the automated generation and transmission of case reports from an electronic health record (EHR) to the public health agency’s disease surveillance system for review and action. </w:t>
      </w:r>
    </w:p>
    <w:p w14:paraId="0EE21251" w14:textId="77777777" w:rsidR="0044423E" w:rsidRPr="0044423E" w:rsidRDefault="0044423E" w:rsidP="0044423E">
      <w:pPr>
        <w:rPr>
          <w:rFonts w:ascii="Times New Roman" w:hAnsi="Times New Roman" w:cs="Times New Roman"/>
        </w:rPr>
      </w:pPr>
      <w:proofErr w:type="spellStart"/>
      <w:r w:rsidRPr="0044423E">
        <w:rPr>
          <w:rFonts w:ascii="Times New Roman" w:hAnsi="Times New Roman" w:cs="Times New Roman"/>
        </w:rPr>
        <w:t>eCR</w:t>
      </w:r>
      <w:proofErr w:type="spellEnd"/>
      <w:r w:rsidRPr="0044423E">
        <w:rPr>
          <w:rFonts w:ascii="Times New Roman" w:hAnsi="Times New Roman" w:cs="Times New Roman"/>
        </w:rPr>
        <w:t xml:space="preserve"> will allow healthcare providers the opportunity to report suspected cases to TDH for further investigation using an electronic health record (EHR) system rather than manually reporting on paper and waiting on lab test results to confirm a suspected case</w:t>
      </w:r>
      <w:r w:rsidR="00D17122" w:rsidRPr="00D17122">
        <w:rPr>
          <w:rStyle w:val="Strong"/>
          <w:rFonts w:ascii="Times New Roman" w:hAnsi="Times New Roman" w:cs="Times New Roman"/>
          <w:b w:val="0"/>
          <w:bCs w:val="0"/>
        </w:rPr>
        <w:t xml:space="preserve">. </w:t>
      </w:r>
      <w:r w:rsidRPr="0044423E">
        <w:rPr>
          <w:rFonts w:ascii="Times New Roman" w:hAnsi="Times New Roman" w:cs="Times New Roman"/>
        </w:rPr>
        <w:t>The state of Tennessee uses the HL7 electronic initial case report (</w:t>
      </w:r>
      <w:proofErr w:type="spellStart"/>
      <w:r w:rsidRPr="0044423E">
        <w:rPr>
          <w:rFonts w:ascii="Times New Roman" w:hAnsi="Times New Roman" w:cs="Times New Roman"/>
        </w:rPr>
        <w:t>eICR</w:t>
      </w:r>
      <w:proofErr w:type="spellEnd"/>
      <w:r w:rsidRPr="0044423E">
        <w:rPr>
          <w:rFonts w:ascii="Times New Roman" w:hAnsi="Times New Roman" w:cs="Times New Roman"/>
        </w:rPr>
        <w:t>) standards (R1.1 and R3) for electronic case reporting (</w:t>
      </w:r>
      <w:proofErr w:type="spellStart"/>
      <w:r w:rsidRPr="0044423E">
        <w:rPr>
          <w:rFonts w:ascii="Times New Roman" w:hAnsi="Times New Roman" w:cs="Times New Roman"/>
        </w:rPr>
        <w:t>eCR</w:t>
      </w:r>
      <w:proofErr w:type="spellEnd"/>
      <w:r w:rsidRPr="0044423E">
        <w:rPr>
          <w:rFonts w:ascii="Times New Roman" w:hAnsi="Times New Roman" w:cs="Times New Roman"/>
        </w:rPr>
        <w:t xml:space="preserve">) and to support the new CMS Promoting Interoperability regulations for </w:t>
      </w:r>
      <w:proofErr w:type="spellStart"/>
      <w:r w:rsidRPr="0044423E">
        <w:rPr>
          <w:rFonts w:ascii="Times New Roman" w:hAnsi="Times New Roman" w:cs="Times New Roman"/>
        </w:rPr>
        <w:t>eCR</w:t>
      </w:r>
      <w:proofErr w:type="spellEnd"/>
      <w:r w:rsidRPr="0044423E">
        <w:rPr>
          <w:rFonts w:ascii="Times New Roman" w:hAnsi="Times New Roman" w:cs="Times New Roman"/>
        </w:rPr>
        <w:t>. It is these standards that we will use to eventually eliminate manual reporting requirements. We also require the use of APHL AIMS and the Reportable Condition Knowledge Management System (RCKMS) to ensure appropriate reporting.</w:t>
      </w:r>
    </w:p>
    <w:p w14:paraId="1499C277" w14:textId="2B422088" w:rsidR="00442DDD" w:rsidRPr="00D17122" w:rsidRDefault="00FF6802">
      <w:pPr>
        <w:rPr>
          <w:rFonts w:ascii="Times New Roman" w:hAnsi="Times New Roman" w:cs="Times New Roman"/>
        </w:rPr>
      </w:pPr>
      <w:r>
        <w:rPr>
          <w:rFonts w:ascii="Times New Roman" w:hAnsi="Times New Roman" w:cs="Times New Roman"/>
        </w:rPr>
        <w:t xml:space="preserve">The TDH Declaration of Readiness can be found at </w:t>
      </w:r>
      <w:hyperlink r:id="rId7" w:anchor="readiness" w:history="1">
        <w:r w:rsidRPr="00206BDB">
          <w:rPr>
            <w:rStyle w:val="Hyperlink"/>
            <w:rFonts w:ascii="Times New Roman" w:hAnsi="Times New Roman" w:cs="Times New Roman"/>
          </w:rPr>
          <w:t>https://www.tn.gov/health/cedep/meaningful-use-summary.html#readiness</w:t>
        </w:r>
      </w:hyperlink>
      <w:r>
        <w:rPr>
          <w:rFonts w:ascii="Times New Roman" w:hAnsi="Times New Roman" w:cs="Times New Roman"/>
        </w:rPr>
        <w:t xml:space="preserve">. </w:t>
      </w:r>
      <w:r w:rsidR="00A06E44" w:rsidRPr="00D17122">
        <w:rPr>
          <w:rFonts w:ascii="Times New Roman" w:hAnsi="Times New Roman" w:cs="Times New Roman"/>
        </w:rPr>
        <w:t xml:space="preserve">If you are interested in more information regarding other Public Health Reporting options, please visit: </w:t>
      </w:r>
      <w:hyperlink r:id="rId8" w:history="1">
        <w:r w:rsidR="00A06E44" w:rsidRPr="00D17122">
          <w:rPr>
            <w:rStyle w:val="Hyperlink"/>
            <w:rFonts w:ascii="Times New Roman" w:hAnsi="Times New Roman" w:cs="Times New Roman"/>
          </w:rPr>
          <w:t>https://www.tn.gov/health/cedep/meaningful-use-summary.html</w:t>
        </w:r>
      </w:hyperlink>
      <w:r w:rsidR="00A06E44" w:rsidRPr="00D17122">
        <w:rPr>
          <w:rFonts w:ascii="Times New Roman" w:hAnsi="Times New Roman" w:cs="Times New Roman"/>
        </w:rPr>
        <w:t xml:space="preserve"> or contact the TDH Partner Engagement Coordinator at </w:t>
      </w:r>
      <w:hyperlink r:id="rId9" w:history="1">
        <w:r w:rsidR="00A06E44" w:rsidRPr="00D17122">
          <w:rPr>
            <w:rStyle w:val="Hyperlink"/>
            <w:rFonts w:ascii="Times New Roman" w:hAnsi="Times New Roman" w:cs="Times New Roman"/>
          </w:rPr>
          <w:t>MU.Health@tn.gov</w:t>
        </w:r>
      </w:hyperlink>
      <w:r w:rsidR="00A06E44" w:rsidRPr="00D17122">
        <w:rPr>
          <w:rFonts w:ascii="Times New Roman" w:hAnsi="Times New Roman" w:cs="Times New Roman"/>
        </w:rPr>
        <w:t>.</w:t>
      </w:r>
    </w:p>
    <w:sectPr w:rsidR="00442DDD" w:rsidRPr="00D1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44"/>
    <w:rsid w:val="000A1DF8"/>
    <w:rsid w:val="001129C2"/>
    <w:rsid w:val="001511BF"/>
    <w:rsid w:val="002D0182"/>
    <w:rsid w:val="003D23F1"/>
    <w:rsid w:val="00442DDD"/>
    <w:rsid w:val="0044423E"/>
    <w:rsid w:val="004E64F5"/>
    <w:rsid w:val="005255AA"/>
    <w:rsid w:val="005C0F9D"/>
    <w:rsid w:val="006E75F1"/>
    <w:rsid w:val="006F7964"/>
    <w:rsid w:val="007B4E0D"/>
    <w:rsid w:val="007C4FD5"/>
    <w:rsid w:val="0094750F"/>
    <w:rsid w:val="00981EC4"/>
    <w:rsid w:val="00A06E44"/>
    <w:rsid w:val="00B5621E"/>
    <w:rsid w:val="00B625A7"/>
    <w:rsid w:val="00BA44BD"/>
    <w:rsid w:val="00C604AA"/>
    <w:rsid w:val="00C76A53"/>
    <w:rsid w:val="00D17122"/>
    <w:rsid w:val="00D36A9D"/>
    <w:rsid w:val="00DA532D"/>
    <w:rsid w:val="00FB757C"/>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44B3"/>
  <w15:docId w15:val="{DE975297-FB1E-4B76-9A80-56209751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6E44"/>
    <w:rPr>
      <w:b/>
      <w:bCs/>
    </w:rPr>
  </w:style>
  <w:style w:type="character" w:styleId="Hyperlink">
    <w:name w:val="Hyperlink"/>
    <w:basedOn w:val="DefaultParagraphFont"/>
    <w:uiPriority w:val="99"/>
    <w:unhideWhenUsed/>
    <w:rsid w:val="00A06E44"/>
    <w:rPr>
      <w:color w:val="0000FF"/>
      <w:u w:val="single"/>
    </w:rPr>
  </w:style>
  <w:style w:type="paragraph" w:customStyle="1" w:styleId="gmail-xmsonormal">
    <w:name w:val="gmail-x_msonormal"/>
    <w:basedOn w:val="Normal"/>
    <w:rsid w:val="00442DDD"/>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6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health/cedep/meaningful-use-summary.html" TargetMode="External"/><Relationship Id="rId3" Type="http://schemas.openxmlformats.org/officeDocument/2006/relationships/customXml" Target="../customXml/item3.xml"/><Relationship Id="rId7" Type="http://schemas.openxmlformats.org/officeDocument/2006/relationships/hyperlink" Target="https://www.tn.gov/health/cedep/meaningful-use-summa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U.Health@tn.gov?subject=Other%20Public%20Health%20Reporting%20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F908C7CF6D9745AA9FF10B6A3DC9DB" ma:contentTypeVersion="10" ma:contentTypeDescription="Create a new document." ma:contentTypeScope="" ma:versionID="bfb6e21b2ab944254afd3a472e7041b8">
  <xsd:schema xmlns:xsd="http://www.w3.org/2001/XMLSchema" xmlns:xs="http://www.w3.org/2001/XMLSchema" xmlns:p="http://schemas.microsoft.com/office/2006/metadata/properties" xmlns:ns2="2d5eb758-47db-491e-8bc7-c045447afed5" xmlns:ns3="d1097a79-2ae1-40d4-b05d-61f243756108" targetNamespace="http://schemas.microsoft.com/office/2006/metadata/properties" ma:root="true" ma:fieldsID="76f8cd7c9ba51a704495375a5cdbfba2" ns2:_="" ns3:_="">
    <xsd:import namespace="2d5eb758-47db-491e-8bc7-c045447afed5"/>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eb758-47db-491e-8bc7-c045447af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391C7-4D1B-4FEF-BDD0-EA6DE5379492}">
  <ds:schemaRefs>
    <ds:schemaRef ds:uri="http://schemas.microsoft.com/sharepoint/v3/contenttype/forms"/>
  </ds:schemaRefs>
</ds:datastoreItem>
</file>

<file path=customXml/itemProps2.xml><?xml version="1.0" encoding="utf-8"?>
<ds:datastoreItem xmlns:ds="http://schemas.openxmlformats.org/officeDocument/2006/customXml" ds:itemID="{ECE1C41A-4F90-4D1E-B2C8-4CB7B91D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eb758-47db-491e-8bc7-c045447afed5"/>
    <ds:schemaRef ds:uri="d1097a79-2ae1-40d4-b05d-61f2437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86027-7DD0-404B-AD72-CCC7289F6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 Moore</dc:creator>
  <cp:lastModifiedBy>Brian K. Moore</cp:lastModifiedBy>
  <cp:revision>2</cp:revision>
  <dcterms:created xsi:type="dcterms:W3CDTF">2021-12-30T20:13:00Z</dcterms:created>
  <dcterms:modified xsi:type="dcterms:W3CDTF">2021-12-30T20:13:00Z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0x01010005F908C7CF6D9745AA9FF10B6A3DC9DB</vt:lpwstr>
  </property>
</Properties>
</file>